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0D3A" w14:textId="77777777" w:rsidR="004433DC" w:rsidRDefault="00000000">
      <w:pPr>
        <w:spacing w:before="60"/>
        <w:ind w:left="2681" w:right="2681"/>
        <w:jc w:val="center"/>
        <w:rPr>
          <w:sz w:val="24"/>
          <w:szCs w:val="24"/>
        </w:rPr>
      </w:pPr>
      <w:r>
        <w:rPr>
          <w:b/>
          <w:spacing w:val="-18"/>
          <w:sz w:val="24"/>
          <w:szCs w:val="24"/>
        </w:rPr>
        <w:t>T</w:t>
      </w:r>
      <w:r>
        <w:rPr>
          <w:b/>
          <w:sz w:val="24"/>
          <w:szCs w:val="24"/>
        </w:rPr>
        <w:t>riple B (Blazer B</w:t>
      </w:r>
      <w:r>
        <w:rPr>
          <w:b/>
          <w:spacing w:val="-4"/>
          <w:sz w:val="24"/>
          <w:szCs w:val="24"/>
        </w:rPr>
        <w:t>r</w:t>
      </w:r>
      <w:r>
        <w:rPr>
          <w:b/>
          <w:sz w:val="24"/>
          <w:szCs w:val="24"/>
        </w:rPr>
        <w:t>eeders Best) Rules and Regulations</w:t>
      </w:r>
    </w:p>
    <w:p w14:paraId="77BE6720" w14:textId="77777777" w:rsidR="004433DC" w:rsidRDefault="00000000">
      <w:pPr>
        <w:ind w:left="2459" w:right="2459"/>
        <w:jc w:val="center"/>
        <w:rPr>
          <w:sz w:val="24"/>
          <w:szCs w:val="24"/>
        </w:rPr>
      </w:pPr>
      <w:r>
        <w:rPr>
          <w:b/>
          <w:sz w:val="24"/>
          <w:szCs w:val="24"/>
        </w:rPr>
        <w:t xml:space="preserve">Conformation and performance show for Blazer </w:t>
      </w:r>
      <w:proofErr w:type="gramStart"/>
      <w:r>
        <w:rPr>
          <w:b/>
          <w:sz w:val="24"/>
          <w:szCs w:val="24"/>
        </w:rPr>
        <w:t>yearlings</w:t>
      </w:r>
      <w:proofErr w:type="gramEnd"/>
      <w:r>
        <w:rPr>
          <w:b/>
          <w:sz w:val="24"/>
          <w:szCs w:val="24"/>
        </w:rPr>
        <w:t>.</w:t>
      </w:r>
    </w:p>
    <w:p w14:paraId="5E872D89" w14:textId="77777777" w:rsidR="004433DC" w:rsidRDefault="004433DC">
      <w:pPr>
        <w:spacing w:before="16" w:line="260" w:lineRule="exact"/>
        <w:rPr>
          <w:sz w:val="26"/>
          <w:szCs w:val="26"/>
        </w:rPr>
      </w:pPr>
    </w:p>
    <w:p w14:paraId="02EAC4CE" w14:textId="2B13D746" w:rsidR="004433DC" w:rsidRDefault="00000000">
      <w:pPr>
        <w:ind w:left="100" w:right="220"/>
        <w:rPr>
          <w:sz w:val="24"/>
          <w:szCs w:val="24"/>
        </w:rPr>
      </w:pPr>
      <w:r>
        <w:rPr>
          <w:sz w:val="24"/>
          <w:szCs w:val="24"/>
        </w:rPr>
        <w:t>This incentive program is designed to encourage American Blazer Horse Association (ABHA) breeders to put forth the most correct and usable Blazer horse conforming to the breed standards. The continuation of the Blazer breed is dependent on breeders striving to produce a horse that is athletic, e</w:t>
      </w:r>
      <w:r>
        <w:rPr>
          <w:spacing w:val="-4"/>
          <w:sz w:val="24"/>
          <w:szCs w:val="24"/>
        </w:rPr>
        <w:t>f</w:t>
      </w:r>
      <w:r>
        <w:rPr>
          <w:sz w:val="24"/>
          <w:szCs w:val="24"/>
        </w:rPr>
        <w:t xml:space="preserve">ficient, trainable and usable in a variety of equine sports, based on the </w:t>
      </w:r>
      <w:r w:rsidR="002C628F">
        <w:rPr>
          <w:sz w:val="24"/>
          <w:szCs w:val="24"/>
        </w:rPr>
        <w:t>current ABHA breed standards.</w:t>
      </w:r>
    </w:p>
    <w:p w14:paraId="038CB2C2" w14:textId="77777777" w:rsidR="004433DC" w:rsidRDefault="004433DC">
      <w:pPr>
        <w:spacing w:before="16" w:line="260" w:lineRule="exact"/>
        <w:rPr>
          <w:sz w:val="26"/>
          <w:szCs w:val="26"/>
        </w:rPr>
      </w:pPr>
    </w:p>
    <w:p w14:paraId="47B27E7E" w14:textId="77777777" w:rsidR="004433DC" w:rsidRDefault="00000000">
      <w:pPr>
        <w:ind w:left="100"/>
        <w:rPr>
          <w:sz w:val="24"/>
          <w:szCs w:val="24"/>
        </w:rPr>
      </w:pPr>
      <w:r>
        <w:rPr>
          <w:b/>
          <w:sz w:val="24"/>
          <w:szCs w:val="24"/>
        </w:rPr>
        <w:t>Rules:</w:t>
      </w:r>
    </w:p>
    <w:p w14:paraId="25AB7338" w14:textId="07118743" w:rsidR="004433DC" w:rsidRDefault="00000000">
      <w:pPr>
        <w:ind w:left="820" w:right="69" w:hanging="360"/>
        <w:rPr>
          <w:sz w:val="24"/>
          <w:szCs w:val="24"/>
        </w:rPr>
      </w:pPr>
      <w:r>
        <w:rPr>
          <w:sz w:val="24"/>
          <w:szCs w:val="24"/>
        </w:rPr>
        <w:t xml:space="preserve">1.   This is an incentive fund and horse owners to be involved in the </w:t>
      </w:r>
      <w:r>
        <w:rPr>
          <w:spacing w:val="-8"/>
          <w:sz w:val="24"/>
          <w:szCs w:val="24"/>
        </w:rPr>
        <w:t>T</w:t>
      </w:r>
      <w:r>
        <w:rPr>
          <w:sz w:val="24"/>
          <w:szCs w:val="24"/>
        </w:rPr>
        <w:t>riple B are to pay a fee at conception year (eligibility based on sire and/or dams registration refer to the Blazer handbook section IV 4.1), a fee at</w:t>
      </w:r>
      <w:r w:rsidR="00D86922">
        <w:rPr>
          <w:sz w:val="24"/>
          <w:szCs w:val="24"/>
        </w:rPr>
        <w:t xml:space="preserve"> breeding year,</w:t>
      </w:r>
      <w:r>
        <w:rPr>
          <w:sz w:val="24"/>
          <w:szCs w:val="24"/>
        </w:rPr>
        <w:t xml:space="preserve"> birth year and a fee in showing yea</w:t>
      </w:r>
      <w:r>
        <w:rPr>
          <w:spacing w:val="-10"/>
          <w:sz w:val="24"/>
          <w:szCs w:val="24"/>
        </w:rPr>
        <w:t>r</w:t>
      </w:r>
      <w:r>
        <w:rPr>
          <w:sz w:val="24"/>
          <w:szCs w:val="24"/>
        </w:rPr>
        <w:t>, yearling, to complete the total entry fee.</w:t>
      </w:r>
    </w:p>
    <w:p w14:paraId="3D6FF287" w14:textId="444EB085" w:rsidR="004433DC" w:rsidRDefault="00000000">
      <w:pPr>
        <w:ind w:left="820" w:right="228" w:hanging="360"/>
        <w:jc w:val="both"/>
        <w:rPr>
          <w:sz w:val="24"/>
          <w:szCs w:val="24"/>
        </w:rPr>
      </w:pPr>
      <w:r>
        <w:rPr>
          <w:sz w:val="24"/>
          <w:szCs w:val="24"/>
        </w:rPr>
        <w:t xml:space="preserve">2.   Horses involved in </w:t>
      </w:r>
      <w:proofErr w:type="gramStart"/>
      <w:r>
        <w:rPr>
          <w:sz w:val="24"/>
          <w:szCs w:val="24"/>
        </w:rPr>
        <w:t>the</w:t>
      </w:r>
      <w:r w:rsidR="00B5401E">
        <w:rPr>
          <w:sz w:val="24"/>
          <w:szCs w:val="24"/>
        </w:rPr>
        <w:t xml:space="preserve"> </w:t>
      </w:r>
      <w:r>
        <w:rPr>
          <w:spacing w:val="-8"/>
          <w:sz w:val="24"/>
          <w:szCs w:val="24"/>
        </w:rPr>
        <w:t>T</w:t>
      </w:r>
      <w:r>
        <w:rPr>
          <w:sz w:val="24"/>
          <w:szCs w:val="24"/>
        </w:rPr>
        <w:t>riple</w:t>
      </w:r>
      <w:proofErr w:type="gramEnd"/>
      <w:r>
        <w:rPr>
          <w:sz w:val="24"/>
          <w:szCs w:val="24"/>
        </w:rPr>
        <w:t xml:space="preserve"> B must be the o</w:t>
      </w:r>
      <w:r>
        <w:rPr>
          <w:spacing w:val="-4"/>
          <w:sz w:val="24"/>
          <w:szCs w:val="24"/>
        </w:rPr>
        <w:t>f</w:t>
      </w:r>
      <w:r>
        <w:rPr>
          <w:sz w:val="24"/>
          <w:szCs w:val="24"/>
        </w:rPr>
        <w:t>fspring of a Blazer sire or dam or both, as set forth in the Blazer handbook rules and regulations section IV 4.1. The future entry must be registered by Dec 31 of the birth yea</w:t>
      </w:r>
      <w:r>
        <w:rPr>
          <w:spacing w:val="-13"/>
          <w:sz w:val="24"/>
          <w:szCs w:val="24"/>
        </w:rPr>
        <w:t>r</w:t>
      </w:r>
      <w:r>
        <w:rPr>
          <w:sz w:val="24"/>
          <w:szCs w:val="24"/>
        </w:rPr>
        <w:t>.</w:t>
      </w:r>
    </w:p>
    <w:p w14:paraId="0AB7EDF4" w14:textId="77777777" w:rsidR="004433DC" w:rsidRDefault="00000000">
      <w:pPr>
        <w:ind w:left="460"/>
        <w:rPr>
          <w:sz w:val="24"/>
          <w:szCs w:val="24"/>
        </w:rPr>
      </w:pPr>
      <w:r>
        <w:rPr>
          <w:sz w:val="24"/>
          <w:szCs w:val="24"/>
        </w:rPr>
        <w:t>3.   The owner must be a member in good standing with the American Blazer Horse Assn.</w:t>
      </w:r>
    </w:p>
    <w:p w14:paraId="4D305300" w14:textId="77777777" w:rsidR="004433DC" w:rsidRDefault="00000000">
      <w:pPr>
        <w:ind w:left="820" w:right="109" w:hanging="360"/>
        <w:rPr>
          <w:sz w:val="24"/>
          <w:szCs w:val="24"/>
        </w:rPr>
      </w:pPr>
      <w:r>
        <w:rPr>
          <w:sz w:val="24"/>
          <w:szCs w:val="24"/>
        </w:rPr>
        <w:t>4.   The Blazer Breeder's Best sho</w:t>
      </w:r>
      <w:r>
        <w:rPr>
          <w:spacing w:val="-16"/>
          <w:sz w:val="24"/>
          <w:szCs w:val="24"/>
        </w:rPr>
        <w:t>w</w:t>
      </w:r>
      <w:r>
        <w:rPr>
          <w:sz w:val="24"/>
          <w:szCs w:val="24"/>
        </w:rPr>
        <w:t xml:space="preserve">, </w:t>
      </w:r>
      <w:r>
        <w:rPr>
          <w:spacing w:val="-8"/>
          <w:sz w:val="24"/>
          <w:szCs w:val="24"/>
        </w:rPr>
        <w:t>T</w:t>
      </w:r>
      <w:r>
        <w:rPr>
          <w:sz w:val="24"/>
          <w:szCs w:val="24"/>
        </w:rPr>
        <w:t xml:space="preserve">riple B, will be an event sponsored by the ABHA for all qualified yearlings at a time, date and place designated by the ABHA. The event must take place if 2 or more entries are eligible. </w:t>
      </w:r>
      <w:proofErr w:type="gramStart"/>
      <w:r>
        <w:rPr>
          <w:sz w:val="24"/>
          <w:szCs w:val="24"/>
        </w:rPr>
        <w:t>In the event that</w:t>
      </w:r>
      <w:proofErr w:type="gramEnd"/>
      <w:r>
        <w:rPr>
          <w:sz w:val="24"/>
          <w:szCs w:val="24"/>
        </w:rPr>
        <w:t xml:space="preserve"> only one yearling is eligible, the event will be canceled for that year and the funds returned to the one applicant.</w:t>
      </w:r>
    </w:p>
    <w:p w14:paraId="51ED0B07" w14:textId="77777777" w:rsidR="004433DC" w:rsidRDefault="004433DC">
      <w:pPr>
        <w:spacing w:before="7" w:line="240" w:lineRule="exact"/>
        <w:rPr>
          <w:sz w:val="24"/>
          <w:szCs w:val="24"/>
        </w:rPr>
        <w:sectPr w:rsidR="004433DC">
          <w:type w:val="continuous"/>
          <w:pgSz w:w="12240" w:h="15840"/>
          <w:pgMar w:top="660" w:right="620" w:bottom="280" w:left="620" w:header="720" w:footer="720" w:gutter="0"/>
          <w:cols w:space="720"/>
        </w:sectPr>
      </w:pPr>
    </w:p>
    <w:p w14:paraId="0DCCF831" w14:textId="77777777" w:rsidR="004433DC" w:rsidRDefault="00000000">
      <w:pPr>
        <w:spacing w:before="29"/>
        <w:ind w:left="100" w:right="-56"/>
        <w:rPr>
          <w:sz w:val="24"/>
          <w:szCs w:val="24"/>
        </w:rPr>
      </w:pPr>
      <w:r>
        <w:rPr>
          <w:b/>
          <w:sz w:val="24"/>
          <w:szCs w:val="24"/>
        </w:rPr>
        <w:t>Show:</w:t>
      </w:r>
    </w:p>
    <w:p w14:paraId="0B5A31D1" w14:textId="77777777" w:rsidR="004433DC" w:rsidRDefault="00000000">
      <w:pPr>
        <w:spacing w:before="5" w:line="100" w:lineRule="exact"/>
        <w:rPr>
          <w:sz w:val="10"/>
          <w:szCs w:val="10"/>
        </w:rPr>
      </w:pPr>
      <w:r>
        <w:br w:type="column"/>
      </w:r>
    </w:p>
    <w:p w14:paraId="1E35D361" w14:textId="77777777" w:rsidR="004433DC" w:rsidRDefault="004433DC">
      <w:pPr>
        <w:spacing w:line="200" w:lineRule="exact"/>
      </w:pPr>
    </w:p>
    <w:p w14:paraId="11FAE969" w14:textId="7648F978" w:rsidR="004433DC" w:rsidRDefault="00000000">
      <w:pPr>
        <w:ind w:left="360" w:right="228" w:hanging="360"/>
        <w:rPr>
          <w:sz w:val="24"/>
          <w:szCs w:val="24"/>
        </w:rPr>
      </w:pPr>
      <w:r>
        <w:rPr>
          <w:sz w:val="24"/>
          <w:szCs w:val="24"/>
        </w:rPr>
        <w:t xml:space="preserve">1.   Eligible yearlings are described as </w:t>
      </w:r>
      <w:r w:rsidR="00D60ED0">
        <w:rPr>
          <w:sz w:val="24"/>
          <w:szCs w:val="24"/>
        </w:rPr>
        <w:t>any ABHA</w:t>
      </w:r>
      <w:r>
        <w:rPr>
          <w:sz w:val="24"/>
          <w:szCs w:val="24"/>
        </w:rPr>
        <w:t xml:space="preserve"> registered stallion, gelding, or filly whose birth year is the previous year of the sho</w:t>
      </w:r>
      <w:r>
        <w:rPr>
          <w:spacing w:val="-16"/>
          <w:sz w:val="24"/>
          <w:szCs w:val="24"/>
        </w:rPr>
        <w:t>w</w:t>
      </w:r>
      <w:r>
        <w:rPr>
          <w:sz w:val="24"/>
          <w:szCs w:val="24"/>
        </w:rPr>
        <w:t>.</w:t>
      </w:r>
    </w:p>
    <w:p w14:paraId="61D92B52" w14:textId="77777777" w:rsidR="004433DC" w:rsidRDefault="00000000">
      <w:pPr>
        <w:rPr>
          <w:sz w:val="24"/>
          <w:szCs w:val="24"/>
        </w:rPr>
      </w:pPr>
      <w:r>
        <w:rPr>
          <w:sz w:val="24"/>
          <w:szCs w:val="24"/>
        </w:rPr>
        <w:t>2.   The show shall consist of two parts holding equal weight. Conformation and in-hand trail course.</w:t>
      </w:r>
    </w:p>
    <w:p w14:paraId="635FE23F" w14:textId="77777777" w:rsidR="004433DC" w:rsidRDefault="00000000">
      <w:pPr>
        <w:ind w:left="360" w:right="682"/>
        <w:rPr>
          <w:sz w:val="24"/>
          <w:szCs w:val="24"/>
        </w:rPr>
      </w:pPr>
      <w:r>
        <w:rPr>
          <w:sz w:val="24"/>
          <w:szCs w:val="24"/>
        </w:rPr>
        <w:t xml:space="preserve">Whatever the total points for the trail course are, the conformation class will be worth an equal </w:t>
      </w:r>
      <w:proofErr w:type="gramStart"/>
      <w:r>
        <w:rPr>
          <w:sz w:val="24"/>
          <w:szCs w:val="24"/>
        </w:rPr>
        <w:t>amount</w:t>
      </w:r>
      <w:proofErr w:type="gramEnd"/>
      <w:r>
        <w:rPr>
          <w:sz w:val="24"/>
          <w:szCs w:val="24"/>
        </w:rPr>
        <w:t xml:space="preserve"> of points.</w:t>
      </w:r>
    </w:p>
    <w:p w14:paraId="70777595" w14:textId="77777777" w:rsidR="004433DC" w:rsidRDefault="00000000">
      <w:pPr>
        <w:ind w:left="960" w:right="1067" w:hanging="300"/>
        <w:rPr>
          <w:sz w:val="24"/>
          <w:szCs w:val="24"/>
        </w:rPr>
      </w:pPr>
      <w:r>
        <w:rPr>
          <w:sz w:val="24"/>
          <w:szCs w:val="24"/>
        </w:rPr>
        <w:t>a. Conformation will be judged according to the description and rules of registration set forth in the ABHA rule book section IV 4.7.</w:t>
      </w:r>
    </w:p>
    <w:p w14:paraId="31E6C825" w14:textId="77777777" w:rsidR="004433DC" w:rsidRDefault="00000000">
      <w:pPr>
        <w:ind w:left="720"/>
        <w:rPr>
          <w:sz w:val="24"/>
          <w:szCs w:val="24"/>
        </w:rPr>
      </w:pPr>
      <w:r>
        <w:rPr>
          <w:sz w:val="24"/>
          <w:szCs w:val="24"/>
        </w:rPr>
        <w:t xml:space="preserve">b. </w:t>
      </w:r>
      <w:r>
        <w:rPr>
          <w:spacing w:val="-8"/>
          <w:sz w:val="24"/>
          <w:szCs w:val="24"/>
        </w:rPr>
        <w:t>T</w:t>
      </w:r>
      <w:r>
        <w:rPr>
          <w:sz w:val="24"/>
          <w:szCs w:val="24"/>
        </w:rPr>
        <w:t>rail course shall exhibit ease of handling, courage, movement and athleticism.</w:t>
      </w:r>
    </w:p>
    <w:p w14:paraId="7D990662" w14:textId="77777777" w:rsidR="004433DC" w:rsidRDefault="00000000">
      <w:pPr>
        <w:rPr>
          <w:sz w:val="24"/>
          <w:szCs w:val="24"/>
        </w:rPr>
      </w:pPr>
      <w:r>
        <w:rPr>
          <w:sz w:val="24"/>
          <w:szCs w:val="24"/>
        </w:rPr>
        <w:t>3.     Show categories are as such:</w:t>
      </w:r>
    </w:p>
    <w:p w14:paraId="7296E0B9" w14:textId="77777777" w:rsidR="004433DC" w:rsidRDefault="00000000">
      <w:pPr>
        <w:ind w:left="720" w:right="6646"/>
        <w:rPr>
          <w:sz w:val="24"/>
          <w:szCs w:val="24"/>
        </w:rPr>
      </w:pPr>
      <w:r>
        <w:rPr>
          <w:sz w:val="24"/>
          <w:szCs w:val="24"/>
        </w:rPr>
        <w:t xml:space="preserve">a. </w:t>
      </w:r>
      <w:proofErr w:type="gramStart"/>
      <w:r>
        <w:rPr>
          <w:sz w:val="24"/>
          <w:szCs w:val="24"/>
        </w:rPr>
        <w:t>Best</w:t>
      </w:r>
      <w:proofErr w:type="gramEnd"/>
      <w:r>
        <w:rPr>
          <w:sz w:val="24"/>
          <w:szCs w:val="24"/>
        </w:rPr>
        <w:t xml:space="preserve"> stallion conformation b. </w:t>
      </w:r>
      <w:proofErr w:type="gramStart"/>
      <w:r>
        <w:rPr>
          <w:sz w:val="24"/>
          <w:szCs w:val="24"/>
        </w:rPr>
        <w:t>Best</w:t>
      </w:r>
      <w:proofErr w:type="gramEnd"/>
      <w:r>
        <w:rPr>
          <w:sz w:val="24"/>
          <w:szCs w:val="24"/>
        </w:rPr>
        <w:t xml:space="preserve"> stallion in hand</w:t>
      </w:r>
    </w:p>
    <w:p w14:paraId="2138149E" w14:textId="77777777" w:rsidR="004433DC" w:rsidRDefault="00000000">
      <w:pPr>
        <w:ind w:left="720"/>
        <w:rPr>
          <w:sz w:val="24"/>
          <w:szCs w:val="24"/>
        </w:rPr>
      </w:pPr>
      <w:r>
        <w:rPr>
          <w:sz w:val="24"/>
          <w:szCs w:val="24"/>
        </w:rPr>
        <w:t xml:space="preserve">c. </w:t>
      </w:r>
      <w:proofErr w:type="gramStart"/>
      <w:r>
        <w:rPr>
          <w:sz w:val="24"/>
          <w:szCs w:val="24"/>
        </w:rPr>
        <w:t>Best</w:t>
      </w:r>
      <w:proofErr w:type="gramEnd"/>
      <w:r>
        <w:rPr>
          <w:sz w:val="24"/>
          <w:szCs w:val="24"/>
        </w:rPr>
        <w:t xml:space="preserve"> stallion overall</w:t>
      </w:r>
    </w:p>
    <w:p w14:paraId="7F7BAB2A" w14:textId="77777777" w:rsidR="004433DC" w:rsidRDefault="00000000">
      <w:pPr>
        <w:ind w:left="720" w:right="6885"/>
        <w:rPr>
          <w:sz w:val="24"/>
          <w:szCs w:val="24"/>
        </w:rPr>
      </w:pPr>
      <w:r>
        <w:rPr>
          <w:sz w:val="24"/>
          <w:szCs w:val="24"/>
        </w:rPr>
        <w:t xml:space="preserve">d. Best Filly conformation e. </w:t>
      </w:r>
      <w:proofErr w:type="gramStart"/>
      <w:r>
        <w:rPr>
          <w:sz w:val="24"/>
          <w:szCs w:val="24"/>
        </w:rPr>
        <w:t>Best</w:t>
      </w:r>
      <w:proofErr w:type="gramEnd"/>
      <w:r>
        <w:rPr>
          <w:sz w:val="24"/>
          <w:szCs w:val="24"/>
        </w:rPr>
        <w:t xml:space="preserve"> filly in hand</w:t>
      </w:r>
    </w:p>
    <w:p w14:paraId="46626C2F" w14:textId="77777777" w:rsidR="004433DC" w:rsidRDefault="00000000">
      <w:pPr>
        <w:ind w:left="720"/>
        <w:rPr>
          <w:sz w:val="24"/>
          <w:szCs w:val="24"/>
        </w:rPr>
      </w:pPr>
      <w:r>
        <w:rPr>
          <w:sz w:val="24"/>
          <w:szCs w:val="24"/>
        </w:rPr>
        <w:t xml:space="preserve">f. </w:t>
      </w:r>
      <w:proofErr w:type="gramStart"/>
      <w:r>
        <w:rPr>
          <w:sz w:val="24"/>
          <w:szCs w:val="24"/>
        </w:rPr>
        <w:t>Best</w:t>
      </w:r>
      <w:proofErr w:type="gramEnd"/>
      <w:r>
        <w:rPr>
          <w:sz w:val="24"/>
          <w:szCs w:val="24"/>
        </w:rPr>
        <w:t xml:space="preserve"> filly overall</w:t>
      </w:r>
    </w:p>
    <w:p w14:paraId="48DD1FB7" w14:textId="77777777" w:rsidR="004433DC" w:rsidRDefault="00000000">
      <w:pPr>
        <w:ind w:left="720" w:right="6619"/>
        <w:rPr>
          <w:sz w:val="24"/>
          <w:szCs w:val="24"/>
        </w:rPr>
      </w:pPr>
      <w:proofErr w:type="gramStart"/>
      <w:r>
        <w:rPr>
          <w:sz w:val="24"/>
          <w:szCs w:val="24"/>
        </w:rPr>
        <w:t>g. Best gelding conformation</w:t>
      </w:r>
      <w:proofErr w:type="gramEnd"/>
      <w:r>
        <w:rPr>
          <w:sz w:val="24"/>
          <w:szCs w:val="24"/>
        </w:rPr>
        <w:t xml:space="preserve"> h. </w:t>
      </w:r>
      <w:proofErr w:type="gramStart"/>
      <w:r>
        <w:rPr>
          <w:sz w:val="24"/>
          <w:szCs w:val="24"/>
        </w:rPr>
        <w:t>Best</w:t>
      </w:r>
      <w:proofErr w:type="gramEnd"/>
      <w:r>
        <w:rPr>
          <w:sz w:val="24"/>
          <w:szCs w:val="24"/>
        </w:rPr>
        <w:t xml:space="preserve"> gelding in hand</w:t>
      </w:r>
    </w:p>
    <w:p w14:paraId="661684BF" w14:textId="77777777" w:rsidR="004433DC" w:rsidRDefault="00000000">
      <w:pPr>
        <w:ind w:left="720"/>
        <w:rPr>
          <w:sz w:val="24"/>
          <w:szCs w:val="24"/>
        </w:rPr>
      </w:pPr>
      <w:proofErr w:type="spellStart"/>
      <w:r>
        <w:rPr>
          <w:sz w:val="24"/>
          <w:szCs w:val="24"/>
        </w:rPr>
        <w:t>i</w:t>
      </w:r>
      <w:proofErr w:type="spellEnd"/>
      <w:r>
        <w:rPr>
          <w:sz w:val="24"/>
          <w:szCs w:val="24"/>
        </w:rPr>
        <w:t xml:space="preserve">. </w:t>
      </w:r>
      <w:proofErr w:type="gramStart"/>
      <w:r>
        <w:rPr>
          <w:sz w:val="24"/>
          <w:szCs w:val="24"/>
        </w:rPr>
        <w:t>Best</w:t>
      </w:r>
      <w:proofErr w:type="gramEnd"/>
      <w:r>
        <w:rPr>
          <w:sz w:val="24"/>
          <w:szCs w:val="24"/>
        </w:rPr>
        <w:t xml:space="preserve"> gelding overall</w:t>
      </w:r>
    </w:p>
    <w:p w14:paraId="08EF885A" w14:textId="77777777" w:rsidR="004433DC" w:rsidRDefault="00000000">
      <w:pPr>
        <w:ind w:left="720"/>
        <w:rPr>
          <w:sz w:val="24"/>
          <w:szCs w:val="24"/>
        </w:rPr>
      </w:pPr>
      <w:r>
        <w:rPr>
          <w:sz w:val="24"/>
          <w:szCs w:val="24"/>
        </w:rPr>
        <w:t xml:space="preserve">j. Grand </w:t>
      </w:r>
      <w:proofErr w:type="gramStart"/>
      <w:r>
        <w:rPr>
          <w:sz w:val="24"/>
          <w:szCs w:val="24"/>
        </w:rPr>
        <w:t>champion(</w:t>
      </w:r>
      <w:proofErr w:type="gramEnd"/>
      <w:r>
        <w:rPr>
          <w:sz w:val="24"/>
          <w:szCs w:val="24"/>
        </w:rPr>
        <w:t>selected from all classes)</w:t>
      </w:r>
    </w:p>
    <w:p w14:paraId="684EACED" w14:textId="77777777" w:rsidR="004433DC" w:rsidRDefault="00000000">
      <w:pPr>
        <w:ind w:left="720"/>
        <w:rPr>
          <w:sz w:val="24"/>
          <w:szCs w:val="24"/>
        </w:rPr>
      </w:pPr>
      <w:r>
        <w:rPr>
          <w:sz w:val="24"/>
          <w:szCs w:val="24"/>
        </w:rPr>
        <w:t xml:space="preserve">k. Reserve </w:t>
      </w:r>
      <w:proofErr w:type="gramStart"/>
      <w:r>
        <w:rPr>
          <w:sz w:val="24"/>
          <w:szCs w:val="24"/>
        </w:rPr>
        <w:t>champion(</w:t>
      </w:r>
      <w:proofErr w:type="gramEnd"/>
      <w:r>
        <w:rPr>
          <w:sz w:val="24"/>
          <w:szCs w:val="24"/>
        </w:rPr>
        <w:t>selected from all classes)</w:t>
      </w:r>
    </w:p>
    <w:p w14:paraId="2D4CDDD6" w14:textId="77777777" w:rsidR="004433DC" w:rsidRDefault="00000000">
      <w:pPr>
        <w:ind w:left="780" w:right="1170" w:hanging="60"/>
        <w:rPr>
          <w:sz w:val="24"/>
          <w:szCs w:val="24"/>
        </w:rPr>
      </w:pPr>
      <w:r>
        <w:rPr>
          <w:sz w:val="24"/>
          <w:szCs w:val="24"/>
        </w:rPr>
        <w:t>l. Following placements of 3</w:t>
      </w:r>
      <w:proofErr w:type="spellStart"/>
      <w:r>
        <w:rPr>
          <w:position w:val="9"/>
          <w:sz w:val="14"/>
          <w:szCs w:val="14"/>
        </w:rPr>
        <w:t>rd</w:t>
      </w:r>
      <w:proofErr w:type="spellEnd"/>
      <w:r>
        <w:rPr>
          <w:sz w:val="24"/>
          <w:szCs w:val="24"/>
        </w:rPr>
        <w:t>,</w:t>
      </w:r>
      <w:r>
        <w:rPr>
          <w:spacing w:val="2"/>
          <w:sz w:val="24"/>
          <w:szCs w:val="24"/>
        </w:rPr>
        <w:t xml:space="preserve"> </w:t>
      </w:r>
      <w:r>
        <w:rPr>
          <w:sz w:val="24"/>
          <w:szCs w:val="24"/>
        </w:rPr>
        <w:t>4</w:t>
      </w:r>
      <w:proofErr w:type="spellStart"/>
      <w:r>
        <w:rPr>
          <w:position w:val="9"/>
          <w:sz w:val="14"/>
          <w:szCs w:val="14"/>
        </w:rPr>
        <w:t>th</w:t>
      </w:r>
      <w:proofErr w:type="spellEnd"/>
      <w:r>
        <w:rPr>
          <w:sz w:val="24"/>
          <w:szCs w:val="24"/>
        </w:rPr>
        <w:t>,</w:t>
      </w:r>
      <w:r>
        <w:rPr>
          <w:spacing w:val="3"/>
          <w:sz w:val="24"/>
          <w:szCs w:val="24"/>
        </w:rPr>
        <w:t xml:space="preserve"> </w:t>
      </w:r>
      <w:r>
        <w:rPr>
          <w:sz w:val="24"/>
          <w:szCs w:val="24"/>
        </w:rPr>
        <w:t>5</w:t>
      </w:r>
      <w:proofErr w:type="spellStart"/>
      <w:r>
        <w:rPr>
          <w:position w:val="9"/>
          <w:sz w:val="14"/>
          <w:szCs w:val="14"/>
        </w:rPr>
        <w:t>th</w:t>
      </w:r>
      <w:proofErr w:type="spellEnd"/>
      <w:r>
        <w:rPr>
          <w:spacing w:val="28"/>
          <w:position w:val="9"/>
          <w:sz w:val="14"/>
          <w:szCs w:val="14"/>
        </w:rPr>
        <w:t xml:space="preserve"> </w:t>
      </w:r>
      <w:r>
        <w:rPr>
          <w:sz w:val="24"/>
          <w:szCs w:val="24"/>
        </w:rPr>
        <w:t>etc. dependent on total number of entries shown based on the table belo</w:t>
      </w:r>
      <w:r>
        <w:rPr>
          <w:spacing w:val="-16"/>
          <w:sz w:val="24"/>
          <w:szCs w:val="24"/>
        </w:rPr>
        <w:t>w</w:t>
      </w:r>
      <w:r>
        <w:rPr>
          <w:sz w:val="24"/>
          <w:szCs w:val="24"/>
        </w:rPr>
        <w:t>.</w:t>
      </w:r>
    </w:p>
    <w:p w14:paraId="78E71722" w14:textId="77777777" w:rsidR="004433DC" w:rsidRDefault="00000000">
      <w:pPr>
        <w:spacing w:line="260" w:lineRule="exact"/>
        <w:rPr>
          <w:sz w:val="24"/>
          <w:szCs w:val="24"/>
        </w:rPr>
        <w:sectPr w:rsidR="004433DC">
          <w:type w:val="continuous"/>
          <w:pgSz w:w="12240" w:h="15840"/>
          <w:pgMar w:top="660" w:right="620" w:bottom="280" w:left="620" w:header="720" w:footer="720" w:gutter="0"/>
          <w:cols w:num="2" w:space="720" w:equalWidth="0">
            <w:col w:w="741" w:space="79"/>
            <w:col w:w="10180"/>
          </w:cols>
        </w:sectPr>
      </w:pPr>
      <w:r>
        <w:rPr>
          <w:position w:val="-1"/>
          <w:sz w:val="24"/>
          <w:szCs w:val="24"/>
        </w:rPr>
        <w:t xml:space="preserve">4. </w:t>
      </w:r>
      <w:proofErr w:type="gramStart"/>
      <w:r>
        <w:rPr>
          <w:position w:val="-1"/>
          <w:sz w:val="24"/>
          <w:szCs w:val="24"/>
        </w:rPr>
        <w:t xml:space="preserve">   The ABHA</w:t>
      </w:r>
      <w:proofErr w:type="gramEnd"/>
      <w:r>
        <w:rPr>
          <w:position w:val="-1"/>
          <w:sz w:val="24"/>
          <w:szCs w:val="24"/>
        </w:rPr>
        <w:t xml:space="preserve"> will provide a qualified judge.</w:t>
      </w:r>
    </w:p>
    <w:p w14:paraId="546F5CA0" w14:textId="77777777" w:rsidR="004433DC" w:rsidRDefault="004433DC">
      <w:pPr>
        <w:spacing w:before="12" w:line="240" w:lineRule="exact"/>
        <w:rPr>
          <w:sz w:val="24"/>
          <w:szCs w:val="24"/>
        </w:rPr>
      </w:pPr>
    </w:p>
    <w:p w14:paraId="4F4147E8" w14:textId="77777777" w:rsidR="004433DC" w:rsidRDefault="00000000">
      <w:pPr>
        <w:spacing w:before="29"/>
        <w:ind w:left="100"/>
        <w:rPr>
          <w:sz w:val="24"/>
          <w:szCs w:val="24"/>
        </w:rPr>
      </w:pPr>
      <w:r>
        <w:rPr>
          <w:b/>
          <w:spacing w:val="-18"/>
          <w:sz w:val="24"/>
          <w:szCs w:val="24"/>
        </w:rPr>
        <w:t>A</w:t>
      </w:r>
      <w:r>
        <w:rPr>
          <w:b/>
          <w:sz w:val="24"/>
          <w:szCs w:val="24"/>
        </w:rPr>
        <w:t>wards:</w:t>
      </w:r>
    </w:p>
    <w:p w14:paraId="16706AB2" w14:textId="15282250" w:rsidR="004433DC" w:rsidRDefault="00000000">
      <w:pPr>
        <w:ind w:left="1120" w:right="144" w:hanging="360"/>
        <w:rPr>
          <w:sz w:val="24"/>
          <w:szCs w:val="24"/>
        </w:rPr>
      </w:pPr>
      <w:r>
        <w:rPr>
          <w:sz w:val="24"/>
          <w:szCs w:val="24"/>
        </w:rPr>
        <w:t xml:space="preserve">1.   </w:t>
      </w:r>
      <w:r>
        <w:rPr>
          <w:spacing w:val="-10"/>
          <w:sz w:val="24"/>
          <w:szCs w:val="24"/>
        </w:rPr>
        <w:t>W</w:t>
      </w:r>
      <w:r>
        <w:rPr>
          <w:sz w:val="24"/>
          <w:szCs w:val="24"/>
        </w:rPr>
        <w:t xml:space="preserve">ill be provided by the ABHA and will/can consist of ribbons, trophies and monetary consideration. a. Monetary consideration will be determined on </w:t>
      </w:r>
      <w:r w:rsidR="00D60ED0">
        <w:rPr>
          <w:sz w:val="24"/>
          <w:szCs w:val="24"/>
        </w:rPr>
        <w:t>the number</w:t>
      </w:r>
      <w:r>
        <w:rPr>
          <w:sz w:val="24"/>
          <w:szCs w:val="24"/>
        </w:rPr>
        <w:t xml:space="preserve"> of entries and paid out according to</w:t>
      </w:r>
    </w:p>
    <w:p w14:paraId="71B9F937" w14:textId="77777777" w:rsidR="004433DC" w:rsidRDefault="00000000">
      <w:pPr>
        <w:ind w:left="1420"/>
        <w:rPr>
          <w:sz w:val="24"/>
          <w:szCs w:val="24"/>
        </w:rPr>
      </w:pPr>
      <w:r>
        <w:rPr>
          <w:sz w:val="24"/>
          <w:szCs w:val="24"/>
        </w:rPr>
        <w:t>the pay table.</w:t>
      </w:r>
    </w:p>
    <w:p w14:paraId="069AA8EC" w14:textId="77777777" w:rsidR="004433DC" w:rsidRDefault="00000000">
      <w:pPr>
        <w:ind w:left="1360" w:right="982" w:hanging="240"/>
        <w:rPr>
          <w:sz w:val="24"/>
          <w:szCs w:val="24"/>
        </w:rPr>
        <w:sectPr w:rsidR="004433DC">
          <w:type w:val="continuous"/>
          <w:pgSz w:w="12240" w:h="15840"/>
          <w:pgMar w:top="660" w:right="620" w:bottom="280" w:left="620" w:header="720" w:footer="720" w:gutter="0"/>
          <w:cols w:space="720"/>
        </w:sectPr>
      </w:pPr>
      <w:r>
        <w:rPr>
          <w:sz w:val="24"/>
          <w:szCs w:val="24"/>
        </w:rPr>
        <w:t xml:space="preserve">b. Monetary awards shall be a total of no less than 50% of </w:t>
      </w:r>
      <w:proofErr w:type="gramStart"/>
      <w:r>
        <w:rPr>
          <w:sz w:val="24"/>
          <w:szCs w:val="24"/>
        </w:rPr>
        <w:t>total</w:t>
      </w:r>
      <w:proofErr w:type="gramEnd"/>
      <w:r>
        <w:rPr>
          <w:sz w:val="24"/>
          <w:szCs w:val="24"/>
        </w:rPr>
        <w:t xml:space="preserve"> amount in the </w:t>
      </w:r>
      <w:r>
        <w:rPr>
          <w:spacing w:val="-8"/>
          <w:sz w:val="24"/>
          <w:szCs w:val="24"/>
        </w:rPr>
        <w:t>T</w:t>
      </w:r>
      <w:r>
        <w:rPr>
          <w:sz w:val="24"/>
          <w:szCs w:val="24"/>
        </w:rPr>
        <w:t xml:space="preserve">riple B ABHA fund. </w:t>
      </w:r>
      <w:proofErr w:type="gramStart"/>
      <w:r>
        <w:rPr>
          <w:sz w:val="24"/>
          <w:szCs w:val="24"/>
        </w:rPr>
        <w:t>Can</w:t>
      </w:r>
      <w:proofErr w:type="gramEnd"/>
      <w:r>
        <w:rPr>
          <w:sz w:val="24"/>
          <w:szCs w:val="24"/>
        </w:rPr>
        <w:t xml:space="preserve"> consist of more than 50% of </w:t>
      </w:r>
      <w:r>
        <w:rPr>
          <w:spacing w:val="-8"/>
          <w:sz w:val="24"/>
          <w:szCs w:val="24"/>
        </w:rPr>
        <w:t>T</w:t>
      </w:r>
      <w:r>
        <w:rPr>
          <w:sz w:val="24"/>
          <w:szCs w:val="24"/>
        </w:rPr>
        <w:t>riple B funds held by the ABHA, divided</w:t>
      </w:r>
    </w:p>
    <w:p w14:paraId="764F159C" w14:textId="77777777" w:rsidR="004433DC" w:rsidRDefault="00D60ED0">
      <w:pPr>
        <w:spacing w:before="100"/>
        <w:ind w:left="100"/>
      </w:pPr>
      <w:r>
        <w:lastRenderedPageBreak/>
        <w:pict w14:anchorId="22F18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258pt">
            <v:imagedata r:id="rId5" o:title=""/>
          </v:shape>
        </w:pict>
      </w:r>
    </w:p>
    <w:p w14:paraId="52FD047F" w14:textId="3A461140" w:rsidR="004433DC" w:rsidRDefault="00000000">
      <w:pPr>
        <w:spacing w:before="15"/>
        <w:ind w:left="1360"/>
        <w:rPr>
          <w:sz w:val="24"/>
          <w:szCs w:val="24"/>
        </w:rPr>
      </w:pPr>
      <w:r>
        <w:rPr>
          <w:sz w:val="24"/>
          <w:szCs w:val="24"/>
        </w:rPr>
        <w:t xml:space="preserve">among show categories </w:t>
      </w:r>
      <w:r w:rsidR="00D60ED0">
        <w:rPr>
          <w:sz w:val="24"/>
          <w:szCs w:val="24"/>
        </w:rPr>
        <w:t>according to</w:t>
      </w:r>
      <w:r>
        <w:rPr>
          <w:sz w:val="24"/>
          <w:szCs w:val="24"/>
        </w:rPr>
        <w:t xml:space="preserve"> the pay table.</w:t>
      </w:r>
    </w:p>
    <w:p w14:paraId="4FA25BAB" w14:textId="77777777" w:rsidR="004433DC" w:rsidRDefault="00000000">
      <w:pPr>
        <w:ind w:left="1180"/>
        <w:rPr>
          <w:sz w:val="24"/>
          <w:szCs w:val="24"/>
        </w:rPr>
      </w:pPr>
      <w:r>
        <w:rPr>
          <w:sz w:val="24"/>
          <w:szCs w:val="24"/>
        </w:rPr>
        <w:t xml:space="preserve">c.  </w:t>
      </w:r>
      <w:r>
        <w:rPr>
          <w:spacing w:val="13"/>
          <w:sz w:val="24"/>
          <w:szCs w:val="24"/>
        </w:rPr>
        <w:t xml:space="preserve"> </w:t>
      </w:r>
      <w:r>
        <w:rPr>
          <w:sz w:val="24"/>
          <w:szCs w:val="24"/>
        </w:rPr>
        <w:t>Ribbons and trophies provided will designate each eligible category shown with year</w:t>
      </w:r>
    </w:p>
    <w:p w14:paraId="22A39FAA" w14:textId="77777777" w:rsidR="004433DC" w:rsidRDefault="00000000">
      <w:pPr>
        <w:ind w:left="1540" w:right="61"/>
        <w:rPr>
          <w:sz w:val="24"/>
          <w:szCs w:val="24"/>
        </w:rPr>
      </w:pPr>
      <w:r>
        <w:rPr>
          <w:sz w:val="24"/>
          <w:szCs w:val="24"/>
        </w:rPr>
        <w:t>stated. For example: In any given year a stallion, gelding or filly category may not be filled in the show and therefore the ABHA would not be responsible for providing awards for that categor</w:t>
      </w:r>
      <w:r>
        <w:rPr>
          <w:spacing w:val="-16"/>
          <w:sz w:val="24"/>
          <w:szCs w:val="24"/>
        </w:rPr>
        <w:t>y</w:t>
      </w:r>
      <w:r>
        <w:rPr>
          <w:sz w:val="24"/>
          <w:szCs w:val="24"/>
        </w:rPr>
        <w:t>.</w:t>
      </w:r>
    </w:p>
    <w:p w14:paraId="7A310FDA" w14:textId="77777777" w:rsidR="004433DC" w:rsidRDefault="004433DC">
      <w:pPr>
        <w:spacing w:before="16" w:line="260" w:lineRule="exact"/>
        <w:rPr>
          <w:sz w:val="26"/>
          <w:szCs w:val="26"/>
        </w:rPr>
      </w:pPr>
    </w:p>
    <w:p w14:paraId="473A08E5" w14:textId="77777777" w:rsidR="004433DC" w:rsidRDefault="00000000">
      <w:pPr>
        <w:ind w:left="100"/>
        <w:rPr>
          <w:sz w:val="24"/>
          <w:szCs w:val="24"/>
        </w:rPr>
      </w:pPr>
      <w:r>
        <w:rPr>
          <w:b/>
          <w:sz w:val="24"/>
          <w:szCs w:val="24"/>
        </w:rPr>
        <w:t>General rules</w:t>
      </w:r>
      <w:r>
        <w:rPr>
          <w:sz w:val="24"/>
          <w:szCs w:val="24"/>
        </w:rPr>
        <w:t>:</w:t>
      </w:r>
    </w:p>
    <w:p w14:paraId="187405D9" w14:textId="77777777" w:rsidR="004433DC" w:rsidRDefault="00000000">
      <w:pPr>
        <w:ind w:left="460"/>
        <w:rPr>
          <w:sz w:val="24"/>
          <w:szCs w:val="24"/>
        </w:rPr>
      </w:pPr>
      <w:r>
        <w:rPr>
          <w:sz w:val="24"/>
          <w:szCs w:val="24"/>
        </w:rPr>
        <w:t>1.   Exhibitor may or may not be the owner of the yearling, Exhibitor to be designated by owner of yearling.</w:t>
      </w:r>
    </w:p>
    <w:p w14:paraId="36110257" w14:textId="49358FE9" w:rsidR="004433DC" w:rsidRDefault="002C628F">
      <w:pPr>
        <w:ind w:left="820" w:right="109"/>
        <w:rPr>
          <w:rFonts w:ascii="Arial" w:eastAsia="Arial" w:hAnsi="Arial" w:cs="Arial"/>
          <w:sz w:val="22"/>
          <w:szCs w:val="22"/>
        </w:rPr>
      </w:pPr>
      <w:r>
        <w:rPr>
          <w:sz w:val="24"/>
          <w:szCs w:val="24"/>
        </w:rPr>
        <w:t>All e</w:t>
      </w:r>
      <w:r w:rsidR="00000000">
        <w:rPr>
          <w:sz w:val="24"/>
          <w:szCs w:val="24"/>
        </w:rPr>
        <w:t xml:space="preserve">xhibitors must be </w:t>
      </w:r>
      <w:proofErr w:type="gramStart"/>
      <w:r w:rsidR="00000000">
        <w:rPr>
          <w:sz w:val="24"/>
          <w:szCs w:val="24"/>
        </w:rPr>
        <w:t>a member</w:t>
      </w:r>
      <w:proofErr w:type="gramEnd"/>
      <w:r w:rsidR="00000000">
        <w:rPr>
          <w:sz w:val="24"/>
          <w:szCs w:val="24"/>
        </w:rPr>
        <w:t xml:space="preserve"> of </w:t>
      </w:r>
      <w:proofErr w:type="gramStart"/>
      <w:r w:rsidR="00000000">
        <w:rPr>
          <w:sz w:val="24"/>
          <w:szCs w:val="24"/>
        </w:rPr>
        <w:t>the ABHA</w:t>
      </w:r>
      <w:proofErr w:type="gramEnd"/>
      <w:r w:rsidR="00000000">
        <w:rPr>
          <w:sz w:val="24"/>
          <w:szCs w:val="24"/>
        </w:rPr>
        <w:t xml:space="preserve">. </w:t>
      </w:r>
      <w:r w:rsidR="00000000">
        <w:rPr>
          <w:spacing w:val="1"/>
          <w:sz w:val="24"/>
          <w:szCs w:val="24"/>
        </w:rPr>
        <w:t xml:space="preserve"> </w:t>
      </w:r>
      <w:r w:rsidR="00000000">
        <w:rPr>
          <w:rFonts w:ascii="Arial" w:eastAsia="Arial" w:hAnsi="Arial" w:cs="Arial"/>
          <w:color w:val="212121"/>
          <w:sz w:val="22"/>
          <w:szCs w:val="22"/>
        </w:rPr>
        <w:t xml:space="preserve">No one under the age of </w:t>
      </w:r>
      <w:r>
        <w:rPr>
          <w:rFonts w:ascii="Arial" w:eastAsia="Arial" w:hAnsi="Arial" w:cs="Arial"/>
          <w:color w:val="212121"/>
          <w:sz w:val="22"/>
          <w:szCs w:val="22"/>
        </w:rPr>
        <w:t>18</w:t>
      </w:r>
      <w:r w:rsidR="00000000">
        <w:rPr>
          <w:rFonts w:ascii="Arial" w:eastAsia="Arial" w:hAnsi="Arial" w:cs="Arial"/>
          <w:color w:val="212121"/>
          <w:sz w:val="22"/>
          <w:szCs w:val="22"/>
        </w:rPr>
        <w:t xml:space="preserve"> shall be </w:t>
      </w:r>
      <w:r w:rsidR="00D60ED0">
        <w:rPr>
          <w:rFonts w:ascii="Arial" w:eastAsia="Arial" w:hAnsi="Arial" w:cs="Arial"/>
          <w:color w:val="212121"/>
          <w:sz w:val="22"/>
          <w:szCs w:val="22"/>
        </w:rPr>
        <w:t>allowed to</w:t>
      </w:r>
      <w:r w:rsidR="00000000">
        <w:rPr>
          <w:rFonts w:ascii="Arial" w:eastAsia="Arial" w:hAnsi="Arial" w:cs="Arial"/>
          <w:color w:val="212121"/>
          <w:sz w:val="22"/>
          <w:szCs w:val="22"/>
        </w:rPr>
        <w:t xml:space="preserve"> handle/show a Stallion at the </w:t>
      </w:r>
      <w:r w:rsidR="00000000">
        <w:rPr>
          <w:rFonts w:ascii="Arial" w:eastAsia="Arial" w:hAnsi="Arial" w:cs="Arial"/>
          <w:color w:val="212121"/>
          <w:spacing w:val="-8"/>
          <w:sz w:val="22"/>
          <w:szCs w:val="22"/>
        </w:rPr>
        <w:t>T</w:t>
      </w:r>
      <w:r w:rsidR="00000000">
        <w:rPr>
          <w:rFonts w:ascii="Arial" w:eastAsia="Arial" w:hAnsi="Arial" w:cs="Arial"/>
          <w:color w:val="212121"/>
          <w:sz w:val="22"/>
          <w:szCs w:val="22"/>
        </w:rPr>
        <w:t>riple B.</w:t>
      </w:r>
      <w:r>
        <w:rPr>
          <w:rFonts w:ascii="Arial" w:eastAsia="Arial" w:hAnsi="Arial" w:cs="Arial"/>
          <w:color w:val="212121"/>
          <w:sz w:val="22"/>
          <w:szCs w:val="22"/>
        </w:rPr>
        <w:t xml:space="preserve"> </w:t>
      </w:r>
      <w:r w:rsidR="00000000">
        <w:rPr>
          <w:rFonts w:ascii="Arial" w:eastAsia="Arial" w:hAnsi="Arial" w:cs="Arial"/>
          <w:color w:val="212121"/>
          <w:sz w:val="22"/>
          <w:szCs w:val="22"/>
        </w:rPr>
        <w:t>Other exhibitors must be at least 12 years of age to show in the mare or gelding divisions.</w:t>
      </w:r>
    </w:p>
    <w:p w14:paraId="45939966" w14:textId="77777777" w:rsidR="004433DC" w:rsidRDefault="00000000">
      <w:pPr>
        <w:ind w:left="820" w:right="64" w:hanging="360"/>
        <w:rPr>
          <w:sz w:val="24"/>
          <w:szCs w:val="24"/>
        </w:rPr>
      </w:pPr>
      <w:r>
        <w:rPr>
          <w:sz w:val="24"/>
          <w:szCs w:val="24"/>
        </w:rPr>
        <w:t xml:space="preserve">2.   It is up to each owner to make sure their yearling is in “show shape”. </w:t>
      </w:r>
      <w:r>
        <w:rPr>
          <w:spacing w:val="-17"/>
          <w:sz w:val="24"/>
          <w:szCs w:val="24"/>
        </w:rPr>
        <w:t>T</w:t>
      </w:r>
      <w:r>
        <w:rPr>
          <w:sz w:val="24"/>
          <w:szCs w:val="24"/>
        </w:rPr>
        <w:t>o include body condition, grooming, trimmed and in handler's control. If any yearling is disqualified by ABHA or by the judge due to poor body condition or dangerous behavior all fees are forfeited by the owne</w:t>
      </w:r>
      <w:r>
        <w:rPr>
          <w:spacing w:val="-13"/>
          <w:sz w:val="24"/>
          <w:szCs w:val="24"/>
        </w:rPr>
        <w:t>r</w:t>
      </w:r>
      <w:r>
        <w:rPr>
          <w:sz w:val="24"/>
          <w:szCs w:val="24"/>
        </w:rPr>
        <w:t>.</w:t>
      </w:r>
    </w:p>
    <w:p w14:paraId="4A70B712" w14:textId="77777777" w:rsidR="004433DC" w:rsidRDefault="00000000">
      <w:pPr>
        <w:ind w:left="820" w:right="81" w:hanging="360"/>
        <w:rPr>
          <w:sz w:val="24"/>
          <w:szCs w:val="24"/>
        </w:rPr>
      </w:pPr>
      <w:r>
        <w:rPr>
          <w:sz w:val="24"/>
          <w:szCs w:val="24"/>
        </w:rPr>
        <w:t>3.   All Exhibitors must be neat and professional in appearance. Button down, collared and long sleeve shirts are required. Show halters must be neat and humane. Rope halters are allowed.</w:t>
      </w:r>
    </w:p>
    <w:p w14:paraId="612BFF49" w14:textId="789D5581" w:rsidR="004433DC" w:rsidRDefault="00000000">
      <w:pPr>
        <w:ind w:left="820" w:right="295" w:hanging="360"/>
        <w:rPr>
          <w:sz w:val="24"/>
          <w:szCs w:val="24"/>
        </w:rPr>
      </w:pPr>
      <w:r>
        <w:rPr>
          <w:sz w:val="24"/>
          <w:szCs w:val="24"/>
        </w:rPr>
        <w:t xml:space="preserve">4.   All funds, registration fees and show fees, to be paid by </w:t>
      </w:r>
      <w:proofErr w:type="gramStart"/>
      <w:r w:rsidR="002C628F">
        <w:rPr>
          <w:sz w:val="24"/>
          <w:szCs w:val="24"/>
        </w:rPr>
        <w:t>owner</w:t>
      </w:r>
      <w:proofErr w:type="gramEnd"/>
      <w:r w:rsidR="002C628F">
        <w:rPr>
          <w:sz w:val="24"/>
          <w:szCs w:val="24"/>
        </w:rPr>
        <w:t xml:space="preserve"> (</w:t>
      </w:r>
      <w:r>
        <w:rPr>
          <w:sz w:val="24"/>
          <w:szCs w:val="24"/>
        </w:rPr>
        <w:t>in a timely manner) of entered yearling unless waived and approved by ABHA. Each year's fee to be paid to ABHA by Dec 31</w:t>
      </w:r>
      <w:proofErr w:type="spellStart"/>
      <w:r>
        <w:rPr>
          <w:position w:val="9"/>
          <w:sz w:val="14"/>
          <w:szCs w:val="14"/>
        </w:rPr>
        <w:t>st</w:t>
      </w:r>
      <w:proofErr w:type="spellEnd"/>
      <w:r>
        <w:rPr>
          <w:spacing w:val="3"/>
          <w:position w:val="9"/>
          <w:sz w:val="14"/>
          <w:szCs w:val="14"/>
        </w:rPr>
        <w:t xml:space="preserve"> </w:t>
      </w:r>
      <w:r>
        <w:rPr>
          <w:sz w:val="24"/>
          <w:szCs w:val="24"/>
        </w:rPr>
        <w:t>of the appropriate year and show year paid by July 1.  A penalty may be assessed by the ABHA for untimely payment.</w:t>
      </w:r>
    </w:p>
    <w:p w14:paraId="6FED73E0" w14:textId="06003B2B" w:rsidR="004433DC" w:rsidRDefault="00000000">
      <w:pPr>
        <w:ind w:left="460"/>
        <w:rPr>
          <w:sz w:val="24"/>
          <w:szCs w:val="24"/>
        </w:rPr>
      </w:pPr>
      <w:r>
        <w:rPr>
          <w:sz w:val="24"/>
          <w:szCs w:val="24"/>
        </w:rPr>
        <w:t xml:space="preserve">5.   </w:t>
      </w:r>
      <w:r w:rsidR="002C628F">
        <w:rPr>
          <w:sz w:val="24"/>
          <w:szCs w:val="24"/>
        </w:rPr>
        <w:t>If entry</w:t>
      </w:r>
      <w:r>
        <w:rPr>
          <w:sz w:val="24"/>
          <w:szCs w:val="24"/>
        </w:rPr>
        <w:t xml:space="preserve"> fails to show on show day for any reason all previous payments paid by the owner are forfeited.</w:t>
      </w:r>
    </w:p>
    <w:p w14:paraId="038348D9" w14:textId="77777777" w:rsidR="004433DC" w:rsidRDefault="00000000">
      <w:pPr>
        <w:ind w:left="820"/>
        <w:rPr>
          <w:sz w:val="24"/>
          <w:szCs w:val="24"/>
        </w:rPr>
      </w:pPr>
      <w:r>
        <w:rPr>
          <w:sz w:val="24"/>
          <w:szCs w:val="24"/>
        </w:rPr>
        <w:t>ABHA may consider special circumstances such as injury or death of entr</w:t>
      </w:r>
      <w:r>
        <w:rPr>
          <w:spacing w:val="-16"/>
          <w:sz w:val="24"/>
          <w:szCs w:val="24"/>
        </w:rPr>
        <w:t>y</w:t>
      </w:r>
      <w:r>
        <w:rPr>
          <w:sz w:val="24"/>
          <w:szCs w:val="24"/>
        </w:rPr>
        <w:t>.</w:t>
      </w:r>
    </w:p>
    <w:p w14:paraId="5E8E52AB" w14:textId="77777777" w:rsidR="004433DC" w:rsidRDefault="00000000">
      <w:pPr>
        <w:ind w:left="820" w:right="661" w:hanging="360"/>
        <w:rPr>
          <w:sz w:val="24"/>
          <w:szCs w:val="24"/>
        </w:rPr>
      </w:pPr>
      <w:r>
        <w:rPr>
          <w:sz w:val="24"/>
          <w:szCs w:val="24"/>
        </w:rPr>
        <w:t>6.   ABHA may change or add rules at any time so long as all entries are notified in writing in a timely manne</w:t>
      </w:r>
      <w:r>
        <w:rPr>
          <w:spacing w:val="-13"/>
          <w:sz w:val="24"/>
          <w:szCs w:val="24"/>
        </w:rPr>
        <w:t>r</w:t>
      </w:r>
      <w:r>
        <w:rPr>
          <w:sz w:val="24"/>
          <w:szCs w:val="24"/>
        </w:rPr>
        <w:t>.</w:t>
      </w:r>
    </w:p>
    <w:p w14:paraId="15065FE9" w14:textId="77777777" w:rsidR="004433DC" w:rsidRDefault="00000000">
      <w:pPr>
        <w:ind w:left="460"/>
        <w:rPr>
          <w:sz w:val="24"/>
          <w:szCs w:val="24"/>
        </w:rPr>
      </w:pPr>
      <w:r>
        <w:rPr>
          <w:sz w:val="24"/>
          <w:szCs w:val="24"/>
        </w:rPr>
        <w:t xml:space="preserve">7.   Obstacle course layout is the responsibility of the </w:t>
      </w:r>
      <w:r>
        <w:rPr>
          <w:spacing w:val="-8"/>
          <w:sz w:val="24"/>
          <w:szCs w:val="24"/>
        </w:rPr>
        <w:t>T</w:t>
      </w:r>
      <w:r>
        <w:rPr>
          <w:sz w:val="24"/>
          <w:szCs w:val="24"/>
        </w:rPr>
        <w:t>riple B chairperson.</w:t>
      </w:r>
    </w:p>
    <w:p w14:paraId="7493A387" w14:textId="77777777" w:rsidR="002C628F" w:rsidRDefault="00000000" w:rsidP="002C628F">
      <w:pPr>
        <w:spacing w:line="260" w:lineRule="exact"/>
        <w:ind w:left="460"/>
        <w:rPr>
          <w:position w:val="-1"/>
          <w:sz w:val="24"/>
          <w:szCs w:val="24"/>
        </w:rPr>
      </w:pPr>
      <w:r>
        <w:rPr>
          <w:position w:val="-1"/>
          <w:sz w:val="24"/>
          <w:szCs w:val="24"/>
        </w:rPr>
        <w:t>8.   Course layout will be given to each participant at least 30 days prior to sho</w:t>
      </w:r>
      <w:r>
        <w:rPr>
          <w:spacing w:val="-16"/>
          <w:position w:val="-1"/>
          <w:sz w:val="24"/>
          <w:szCs w:val="24"/>
        </w:rPr>
        <w:t>w</w:t>
      </w:r>
      <w:r w:rsidR="002C628F">
        <w:rPr>
          <w:position w:val="-1"/>
          <w:sz w:val="24"/>
          <w:szCs w:val="24"/>
        </w:rPr>
        <w:t>.</w:t>
      </w:r>
    </w:p>
    <w:p w14:paraId="270ED03E" w14:textId="23201058" w:rsidR="002C628F" w:rsidRDefault="002C628F" w:rsidP="002C628F">
      <w:pPr>
        <w:spacing w:line="260" w:lineRule="exact"/>
        <w:rPr>
          <w:sz w:val="24"/>
          <w:szCs w:val="24"/>
        </w:rPr>
        <w:sectPr w:rsidR="002C628F">
          <w:pgSz w:w="12240" w:h="15840"/>
          <w:pgMar w:top="620" w:right="620" w:bottom="280" w:left="620" w:header="720" w:footer="720" w:gutter="0"/>
          <w:cols w:space="720"/>
        </w:sectPr>
      </w:pPr>
      <w:r>
        <w:rPr>
          <w:position w:val="-1"/>
          <w:sz w:val="24"/>
          <w:szCs w:val="24"/>
        </w:rPr>
        <w:t xml:space="preserve">        9. All decisions of the judge, show management, and the ABHA are final.</w:t>
      </w:r>
    </w:p>
    <w:p w14:paraId="7E579B09" w14:textId="77777777" w:rsidR="004433DC" w:rsidRDefault="00000000">
      <w:pPr>
        <w:spacing w:before="29" w:line="260" w:lineRule="exact"/>
        <w:ind w:left="100"/>
        <w:rPr>
          <w:sz w:val="24"/>
          <w:szCs w:val="24"/>
        </w:rPr>
      </w:pPr>
      <w:proofErr w:type="gramStart"/>
      <w:r>
        <w:rPr>
          <w:position w:val="-1"/>
          <w:sz w:val="24"/>
          <w:szCs w:val="24"/>
        </w:rPr>
        <w:t>Any</w:t>
      </w:r>
      <w:proofErr w:type="gramEnd"/>
      <w:r>
        <w:rPr>
          <w:position w:val="-1"/>
          <w:sz w:val="24"/>
          <w:szCs w:val="24"/>
        </w:rPr>
        <w:t xml:space="preserve"> questions, please contact us at</w:t>
      </w:r>
    </w:p>
    <w:p w14:paraId="01E3912C" w14:textId="7954C07E" w:rsidR="004433DC" w:rsidRDefault="00000000">
      <w:pPr>
        <w:spacing w:before="29" w:line="260" w:lineRule="exact"/>
        <w:rPr>
          <w:sz w:val="24"/>
          <w:szCs w:val="24"/>
        </w:rPr>
        <w:sectPr w:rsidR="004433DC">
          <w:type w:val="continuous"/>
          <w:pgSz w:w="12240" w:h="15840"/>
          <w:pgMar w:top="660" w:right="620" w:bottom="280" w:left="620" w:header="720" w:footer="720" w:gutter="0"/>
          <w:cols w:num="2" w:space="720" w:equalWidth="0">
            <w:col w:w="3520" w:space="106"/>
            <w:col w:w="7374"/>
          </w:cols>
        </w:sectPr>
      </w:pPr>
      <w:r>
        <w:br w:type="column"/>
      </w:r>
      <w:hyperlink r:id="rId6">
        <w:proofErr w:type="spellStart"/>
        <w:r w:rsidR="002C628F">
          <w:rPr>
            <w:color w:val="1154CC"/>
            <w:position w:val="-1"/>
            <w:sz w:val="24"/>
            <w:szCs w:val="24"/>
            <w:u w:val="single" w:color="1154CC"/>
          </w:rPr>
          <w:t>ab</w:t>
        </w:r>
        <w:r>
          <w:rPr>
            <w:color w:val="1154CC"/>
            <w:position w:val="-1"/>
            <w:sz w:val="24"/>
            <w:szCs w:val="24"/>
            <w:u w:val="single" w:color="1154CC"/>
          </w:rPr>
          <w:t>haawardsprogram</w:t>
        </w:r>
        <w:proofErr w:type="spellEnd"/>
        <w:r>
          <w:rPr>
            <w:color w:val="1154CC"/>
            <w:position w:val="-1"/>
            <w:sz w:val="24"/>
            <w:szCs w:val="24"/>
            <w:u w:val="single" w:color="1154CC"/>
          </w:rPr>
          <w:t xml:space="preserve">@ gmail.com </w:t>
        </w:r>
        <w:r>
          <w:rPr>
            <w:color w:val="1154CC"/>
            <w:spacing w:val="-59"/>
            <w:position w:val="-1"/>
            <w:sz w:val="24"/>
            <w:szCs w:val="24"/>
          </w:rPr>
          <w:t xml:space="preserve"> </w:t>
        </w:r>
        <w:r>
          <w:rPr>
            <w:color w:val="000000"/>
            <w:position w:val="-1"/>
            <w:sz w:val="24"/>
            <w:szCs w:val="24"/>
          </w:rPr>
          <w:t>.</w:t>
        </w:r>
      </w:hyperlink>
    </w:p>
    <w:p w14:paraId="124503DA" w14:textId="77777777" w:rsidR="004433DC" w:rsidRDefault="004433DC">
      <w:pPr>
        <w:spacing w:line="200" w:lineRule="exact"/>
      </w:pPr>
    </w:p>
    <w:p w14:paraId="7CB184E1" w14:textId="77777777" w:rsidR="004433DC" w:rsidRDefault="004433DC">
      <w:pPr>
        <w:spacing w:line="200" w:lineRule="exact"/>
      </w:pPr>
    </w:p>
    <w:p w14:paraId="4143B5E8" w14:textId="77777777" w:rsidR="004433DC" w:rsidRDefault="004433DC">
      <w:pPr>
        <w:spacing w:line="200" w:lineRule="exact"/>
      </w:pPr>
    </w:p>
    <w:p w14:paraId="5DA65D05" w14:textId="77777777" w:rsidR="004433DC" w:rsidRDefault="004433DC">
      <w:pPr>
        <w:spacing w:line="200" w:lineRule="exact"/>
      </w:pPr>
    </w:p>
    <w:p w14:paraId="524B7D8E" w14:textId="77777777" w:rsidR="004433DC" w:rsidRDefault="004433DC">
      <w:pPr>
        <w:spacing w:before="20" w:line="260" w:lineRule="exact"/>
        <w:rPr>
          <w:sz w:val="26"/>
          <w:szCs w:val="26"/>
        </w:rPr>
      </w:pPr>
    </w:p>
    <w:p w14:paraId="351C8A47" w14:textId="3FAAB99B" w:rsidR="004433DC" w:rsidRDefault="00000000">
      <w:pPr>
        <w:spacing w:before="29"/>
        <w:ind w:left="100"/>
        <w:rPr>
          <w:sz w:val="24"/>
          <w:szCs w:val="24"/>
        </w:rPr>
      </w:pPr>
      <w:r>
        <w:rPr>
          <w:sz w:val="24"/>
          <w:szCs w:val="24"/>
        </w:rPr>
        <w:t xml:space="preserve">Revised </w:t>
      </w:r>
      <w:r w:rsidR="002C628F">
        <w:rPr>
          <w:spacing w:val="1"/>
          <w:sz w:val="24"/>
          <w:szCs w:val="24"/>
        </w:rPr>
        <w:t>July 1, 2025</w:t>
      </w:r>
    </w:p>
    <w:sectPr w:rsidR="004433DC">
      <w:type w:val="continuous"/>
      <w:pgSz w:w="12240" w:h="15840"/>
      <w:pgMar w:top="6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71B73"/>
    <w:multiLevelType w:val="multilevel"/>
    <w:tmpl w:val="96A22E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8166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DC"/>
    <w:rsid w:val="002C628F"/>
    <w:rsid w:val="004433DC"/>
    <w:rsid w:val="00B5401E"/>
    <w:rsid w:val="00D60ED0"/>
    <w:rsid w:val="00D86922"/>
    <w:rsid w:val="00FF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A21A"/>
  <w15:docId w15:val="{20E539BD-2F2E-4CCB-B376-149BB7F6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ericanblazerhorse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1738</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Darcy Tonto</cp:lastModifiedBy>
  <cp:revision>3</cp:revision>
  <dcterms:created xsi:type="dcterms:W3CDTF">2025-07-01T23:35:00Z</dcterms:created>
  <dcterms:modified xsi:type="dcterms:W3CDTF">2025-07-03T04:35:00Z</dcterms:modified>
</cp:coreProperties>
</file>